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21" w:rsidRDefault="00594E21" w:rsidP="00BD26DB">
      <w:pPr>
        <w:bidi/>
        <w:jc w:val="center"/>
        <w:rPr>
          <w:b/>
          <w:bCs/>
          <w:i/>
          <w:iCs/>
          <w:sz w:val="40"/>
          <w:szCs w:val="40"/>
          <w:u w:val="single"/>
          <w:lang w:bidi="ar-MA"/>
        </w:rPr>
      </w:pPr>
    </w:p>
    <w:p w:rsidR="00594E21" w:rsidRDefault="00594E21" w:rsidP="00594E21">
      <w:pPr>
        <w:bidi/>
        <w:jc w:val="center"/>
        <w:rPr>
          <w:b/>
          <w:bCs/>
          <w:i/>
          <w:iCs/>
          <w:sz w:val="40"/>
          <w:szCs w:val="40"/>
          <w:u w:val="single"/>
          <w:lang w:bidi="ar-MA"/>
        </w:rPr>
      </w:pPr>
    </w:p>
    <w:p w:rsidR="00FA6212" w:rsidRPr="00BD26DB" w:rsidRDefault="00BD26DB" w:rsidP="00594E21">
      <w:pPr>
        <w:bidi/>
        <w:jc w:val="center"/>
        <w:rPr>
          <w:b/>
          <w:bCs/>
          <w:i/>
          <w:iCs/>
          <w:sz w:val="40"/>
          <w:szCs w:val="40"/>
          <w:u w:val="single"/>
          <w:rtl/>
          <w:lang w:bidi="ar-MA"/>
        </w:rPr>
      </w:pPr>
      <w:proofErr w:type="spellStart"/>
      <w:r w:rsidRPr="00BD26DB">
        <w:rPr>
          <w:rFonts w:hint="cs"/>
          <w:b/>
          <w:bCs/>
          <w:i/>
          <w:iCs/>
          <w:sz w:val="40"/>
          <w:szCs w:val="40"/>
          <w:u w:val="single"/>
          <w:rtl/>
          <w:lang w:bidi="ar-MA"/>
        </w:rPr>
        <w:t>مجزؤة</w:t>
      </w:r>
      <w:proofErr w:type="spellEnd"/>
      <w:r w:rsidRPr="00BD26DB">
        <w:rPr>
          <w:rFonts w:hint="cs"/>
          <w:b/>
          <w:bCs/>
          <w:i/>
          <w:iCs/>
          <w:sz w:val="40"/>
          <w:szCs w:val="40"/>
          <w:u w:val="single"/>
          <w:rtl/>
          <w:lang w:bidi="ar-MA"/>
        </w:rPr>
        <w:t xml:space="preserve"> : </w:t>
      </w:r>
      <w:proofErr w:type="spellStart"/>
      <w:r w:rsidRPr="00BD26DB">
        <w:rPr>
          <w:rFonts w:hint="cs"/>
          <w:b/>
          <w:bCs/>
          <w:i/>
          <w:iCs/>
          <w:sz w:val="40"/>
          <w:szCs w:val="40"/>
          <w:u w:val="single"/>
          <w:rtl/>
          <w:lang w:bidi="ar-MA"/>
        </w:rPr>
        <w:t>الراقبة</w:t>
      </w:r>
      <w:proofErr w:type="spellEnd"/>
      <w:r w:rsidRPr="00BD26DB">
        <w:rPr>
          <w:rFonts w:hint="cs"/>
          <w:b/>
          <w:bCs/>
          <w:i/>
          <w:iCs/>
          <w:sz w:val="40"/>
          <w:szCs w:val="40"/>
          <w:u w:val="single"/>
          <w:rtl/>
          <w:lang w:bidi="ar-MA"/>
        </w:rPr>
        <w:t xml:space="preserve"> المالية على التدبير العمومي</w:t>
      </w:r>
    </w:p>
    <w:p w:rsidR="00BD26DB" w:rsidRDefault="00BD26DB" w:rsidP="00BD26DB">
      <w:pPr>
        <w:bidi/>
        <w:jc w:val="center"/>
        <w:rPr>
          <w:sz w:val="40"/>
          <w:szCs w:val="40"/>
          <w:rtl/>
          <w:lang w:bidi="ar-MA"/>
        </w:rPr>
      </w:pPr>
      <w:bookmarkStart w:id="0" w:name="_GoBack"/>
      <w:bookmarkEnd w:id="0"/>
    </w:p>
    <w:p w:rsidR="00BD26DB" w:rsidRPr="00BD26DB" w:rsidRDefault="00BD26DB" w:rsidP="00BD26DB">
      <w:pPr>
        <w:bidi/>
        <w:jc w:val="center"/>
        <w:rPr>
          <w:sz w:val="40"/>
          <w:szCs w:val="40"/>
          <w:rtl/>
          <w:lang w:bidi="ar-MA"/>
        </w:rPr>
      </w:pPr>
    </w:p>
    <w:p w:rsidR="00BD26DB" w:rsidRPr="00BD26DB" w:rsidRDefault="00BD26DB" w:rsidP="00BD26DB">
      <w:pPr>
        <w:bidi/>
        <w:jc w:val="center"/>
        <w:rPr>
          <w:b/>
          <w:bCs/>
          <w:sz w:val="36"/>
          <w:szCs w:val="36"/>
          <w:rtl/>
          <w:lang w:bidi="ar-MA"/>
        </w:rPr>
      </w:pPr>
      <w:r w:rsidRPr="00BD26DB">
        <w:rPr>
          <w:rFonts w:hint="cs"/>
          <w:b/>
          <w:bCs/>
          <w:sz w:val="36"/>
          <w:szCs w:val="36"/>
          <w:rtl/>
          <w:lang w:bidi="ar-MA"/>
        </w:rPr>
        <w:t xml:space="preserve">المراجع المعتمدة في المواضيع </w:t>
      </w:r>
      <w:r>
        <w:rPr>
          <w:rFonts w:hint="cs"/>
          <w:b/>
          <w:bCs/>
          <w:sz w:val="36"/>
          <w:szCs w:val="36"/>
          <w:rtl/>
          <w:lang w:bidi="ar-MA"/>
        </w:rPr>
        <w:t>:</w:t>
      </w:r>
    </w:p>
    <w:p w:rsidR="00BD26DB" w:rsidRPr="00BD26DB" w:rsidRDefault="00BD26DB" w:rsidP="00BD26DB">
      <w:pPr>
        <w:pStyle w:val="Paragraphedeliste"/>
        <w:numPr>
          <w:ilvl w:val="0"/>
          <w:numId w:val="1"/>
        </w:numPr>
        <w:bidi/>
        <w:rPr>
          <w:sz w:val="32"/>
          <w:szCs w:val="32"/>
          <w:rtl/>
          <w:lang w:bidi="ar-MA"/>
        </w:rPr>
      </w:pPr>
      <w:r w:rsidRPr="00BD26DB">
        <w:rPr>
          <w:rFonts w:hint="cs"/>
          <w:sz w:val="32"/>
          <w:szCs w:val="32"/>
          <w:rtl/>
          <w:lang w:bidi="ar-MA"/>
        </w:rPr>
        <w:t xml:space="preserve">الموضوع الأول : المراقبة التراتبية </w:t>
      </w:r>
    </w:p>
    <w:p w:rsidR="00BD26DB" w:rsidRPr="00BD26DB" w:rsidRDefault="00BD26DB" w:rsidP="00BD26DB">
      <w:pPr>
        <w:pStyle w:val="Paragraphedeliste"/>
        <w:numPr>
          <w:ilvl w:val="0"/>
          <w:numId w:val="2"/>
        </w:numPr>
        <w:bidi/>
        <w:rPr>
          <w:sz w:val="32"/>
          <w:szCs w:val="32"/>
          <w:rtl/>
          <w:lang w:bidi="ar-MA"/>
        </w:rPr>
      </w:pPr>
      <w:r w:rsidRPr="00BD26DB">
        <w:rPr>
          <w:rFonts w:hint="cs"/>
          <w:sz w:val="32"/>
          <w:szCs w:val="32"/>
          <w:rtl/>
          <w:lang w:bidi="ar-MA"/>
        </w:rPr>
        <w:t>المراجع : مرسوم 4 نونبر 2008 المتعلق بمراقبة نفقات الدولة في المواد من 12 إلى  18 و المادة 27</w:t>
      </w:r>
    </w:p>
    <w:p w:rsidR="00BD26DB" w:rsidRPr="00BD26DB" w:rsidRDefault="00BD26DB" w:rsidP="00BD26DB">
      <w:pPr>
        <w:pStyle w:val="Paragraphedeliste"/>
        <w:numPr>
          <w:ilvl w:val="0"/>
          <w:numId w:val="1"/>
        </w:numPr>
        <w:bidi/>
        <w:rPr>
          <w:sz w:val="32"/>
          <w:szCs w:val="32"/>
          <w:rtl/>
          <w:lang w:bidi="ar-MA"/>
        </w:rPr>
      </w:pPr>
      <w:r w:rsidRPr="00BD26DB">
        <w:rPr>
          <w:rFonts w:hint="cs"/>
          <w:sz w:val="32"/>
          <w:szCs w:val="32"/>
          <w:rtl/>
          <w:lang w:bidi="ar-MA"/>
        </w:rPr>
        <w:t xml:space="preserve">الموضوع الثاني : مراقبة المنشأت العمومية </w:t>
      </w:r>
    </w:p>
    <w:p w:rsidR="00BD26DB" w:rsidRPr="00BD26DB" w:rsidRDefault="00BD26DB" w:rsidP="00BD26DB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BD26DB">
        <w:rPr>
          <w:rFonts w:hint="cs"/>
          <w:sz w:val="32"/>
          <w:szCs w:val="32"/>
          <w:rtl/>
          <w:lang w:bidi="ar-MA"/>
        </w:rPr>
        <w:t xml:space="preserve">المراجع : قانون 69.00 المتعلق بالمراقبة المالية للدولة على المنشأت العمومية و هيئات أخرى . </w:t>
      </w:r>
    </w:p>
    <w:sectPr w:rsidR="00BD26DB" w:rsidRPr="00BD26DB" w:rsidSect="0013726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D6670"/>
    <w:multiLevelType w:val="hybridMultilevel"/>
    <w:tmpl w:val="408A6D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DB7EEA"/>
    <w:multiLevelType w:val="hybridMultilevel"/>
    <w:tmpl w:val="306ACA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283"/>
  <w:characterSpacingControl w:val="doNotCompress"/>
  <w:compat/>
  <w:rsids>
    <w:rsidRoot w:val="00BD26DB"/>
    <w:rsid w:val="0013726B"/>
    <w:rsid w:val="00594E21"/>
    <w:rsid w:val="00BD26DB"/>
    <w:rsid w:val="00FA6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2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D26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PC90</dc:creator>
  <cp:lastModifiedBy>Utilisateur Windows</cp:lastModifiedBy>
  <cp:revision>2</cp:revision>
  <dcterms:created xsi:type="dcterms:W3CDTF">2020-03-26T16:00:00Z</dcterms:created>
  <dcterms:modified xsi:type="dcterms:W3CDTF">2020-03-26T16:00:00Z</dcterms:modified>
</cp:coreProperties>
</file>